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textAlignment w:val="center"/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  <w:t>会员执业状态变更指南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一、税务师个人会员申请变更执业状态：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（个人申请→事务所确认→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确认）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（一）、税务师个人登录 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在【会员系统】--【申请变更执业状态】栏中填写新的执业状况信息，提交事务所审核。注意：如果出资人的执业状态从执业转为非执业，必须先转让出股份。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（二）、个人在系统上传以下电子资料：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1、中国注册税务师协会《非执业会员转执业会员》或《执业会员转非执业会员》申请审核表（加盖公章）；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（三）、由所在事务所使用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登录系统，在【会员管理】--【流程确认】栏中确认信息无误后提交至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（四）、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审核审核无误后提交。（如发现信息有误需退回修改，则退回到本流程第一发起人：注册税务师个人，重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新提交则按上述流程。）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  注：会员管理信息系统操作及系统安装可详见系统页面的相关操作说明。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</w:t>
      </w:r>
    </w:p>
    <w:p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MjRjYjBlYjRhOTZhYTU4N2I3OGYyOTBmNGIzYTEifQ=="/>
  </w:docVars>
  <w:rsids>
    <w:rsidRoot w:val="3D7756C1"/>
    <w:rsid w:val="3D7756C1"/>
    <w:rsid w:val="440C75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459</Characters>
  <Lines>0</Lines>
  <Paragraphs>0</Paragraphs>
  <TotalTime>2</TotalTime>
  <ScaleCrop>false</ScaleCrop>
  <LinksUpToDate>false</LinksUpToDate>
  <CharactersWithSpaces>469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2019-12-25T02:56:00Z</dcterms:created>
  <dc:creator>宝盖平方</dc:creator>
  <cp:lastModifiedBy>xs</cp:lastModifiedBy>
  <dcterms:modified xsi:type="dcterms:W3CDTF">2022-09-28T02:19:54Z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84D3E71ED30545C2B5AB4EEE8E2B5F09</vt:lpwstr>
  </property>
</Properties>
</file>